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8F886" w14:textId="77777777" w:rsidR="00CE585D" w:rsidRPr="00CE585D" w:rsidRDefault="00CE585D" w:rsidP="00CE585D">
      <w:pPr>
        <w:spacing w:after="120" w:line="240" w:lineRule="auto"/>
        <w:jc w:val="center"/>
        <w:rPr>
          <w:rFonts w:ascii="Tahoma" w:eastAsia="Aptos" w:hAnsi="Tahoma" w:cs="Tahoma"/>
          <w:b/>
          <w:bCs/>
          <w:sz w:val="30"/>
          <w:szCs w:val="30"/>
        </w:rPr>
      </w:pPr>
      <w:r w:rsidRPr="00CE585D">
        <w:rPr>
          <w:rFonts w:ascii="Tahoma" w:eastAsia="Aptos" w:hAnsi="Tahoma" w:cs="Tahoma"/>
          <w:b/>
          <w:bCs/>
          <w:sz w:val="30"/>
          <w:szCs w:val="30"/>
        </w:rPr>
        <w:t>ČESTNÉ PROHLÁŠENÍ</w:t>
      </w:r>
    </w:p>
    <w:p w14:paraId="0702E1A9" w14:textId="7351D47C" w:rsidR="00CE585D" w:rsidRPr="00CE585D" w:rsidRDefault="006C09EB" w:rsidP="00CE585D">
      <w:pPr>
        <w:spacing w:after="120" w:line="240" w:lineRule="auto"/>
        <w:jc w:val="center"/>
        <w:rPr>
          <w:rFonts w:ascii="Tahoma" w:eastAsia="Aptos" w:hAnsi="Tahoma" w:cs="Tahoma"/>
          <w:sz w:val="20"/>
          <w:szCs w:val="24"/>
        </w:rPr>
      </w:pPr>
      <w:r w:rsidRPr="006C09EB">
        <w:rPr>
          <w:rFonts w:ascii="Tahoma" w:eastAsia="Aptos" w:hAnsi="Tahoma" w:cs="Tahoma"/>
          <w:sz w:val="20"/>
          <w:szCs w:val="24"/>
        </w:rPr>
        <w:t>k dodržení zásad DNSH</w:t>
      </w:r>
    </w:p>
    <w:p w14:paraId="0FF721F5" w14:textId="77777777" w:rsidR="00804EB0" w:rsidRPr="00804EB0" w:rsidRDefault="00804EB0" w:rsidP="00804EB0">
      <w:pPr>
        <w:spacing w:line="240" w:lineRule="auto"/>
        <w:jc w:val="center"/>
        <w:rPr>
          <w:rFonts w:ascii="Tahoma" w:eastAsia="Aptos" w:hAnsi="Tahoma" w:cs="Tahoma"/>
          <w:sz w:val="20"/>
          <w:szCs w:val="24"/>
        </w:rPr>
      </w:pPr>
      <w:bookmarkStart w:id="0" w:name="_Hlk183688971"/>
      <w:r w:rsidRPr="00804EB0">
        <w:rPr>
          <w:rFonts w:ascii="Tahoma" w:eastAsia="Aptos" w:hAnsi="Tahoma" w:cs="Tahoma"/>
          <w:sz w:val="20"/>
          <w:szCs w:val="24"/>
        </w:rPr>
        <w:t xml:space="preserve">k podlimitní veřejné zakázce na stavební práce zadávané </w:t>
      </w:r>
    </w:p>
    <w:p w14:paraId="16DE683B" w14:textId="77777777" w:rsidR="00804EB0" w:rsidRPr="00804EB0" w:rsidRDefault="00804EB0" w:rsidP="00804EB0">
      <w:pPr>
        <w:spacing w:after="120" w:line="240" w:lineRule="auto"/>
        <w:jc w:val="center"/>
        <w:rPr>
          <w:rFonts w:ascii="Tahoma" w:eastAsia="Aptos" w:hAnsi="Tahoma" w:cs="Tahoma"/>
          <w:sz w:val="20"/>
          <w:szCs w:val="24"/>
        </w:rPr>
      </w:pPr>
      <w:r w:rsidRPr="00804EB0">
        <w:rPr>
          <w:rFonts w:ascii="Tahoma" w:eastAsia="Aptos" w:hAnsi="Tahoma" w:cs="Tahoma"/>
          <w:sz w:val="20"/>
          <w:szCs w:val="24"/>
        </w:rPr>
        <w:t>ve zjednodušeném podlimitním řízení s názvem</w:t>
      </w:r>
    </w:p>
    <w:bookmarkEnd w:id="0"/>
    <w:p w14:paraId="6D516A0F" w14:textId="77777777" w:rsidR="00804EB0" w:rsidRPr="00804EB0" w:rsidRDefault="00804EB0" w:rsidP="00804EB0">
      <w:pPr>
        <w:spacing w:line="240" w:lineRule="auto"/>
        <w:jc w:val="center"/>
        <w:rPr>
          <w:rFonts w:ascii="Tahoma" w:eastAsia="Aptos" w:hAnsi="Tahoma" w:cs="Tahoma"/>
          <w:b/>
          <w:bCs/>
          <w:sz w:val="26"/>
          <w:szCs w:val="26"/>
        </w:rPr>
      </w:pPr>
      <w:r w:rsidRPr="00804EB0">
        <w:rPr>
          <w:rFonts w:ascii="Tahoma" w:eastAsia="Aptos" w:hAnsi="Tahoma" w:cs="Tahoma"/>
          <w:b/>
          <w:bCs/>
          <w:sz w:val="26"/>
          <w:szCs w:val="26"/>
        </w:rPr>
        <w:t xml:space="preserve">„Vybudování dětské skupiny </w:t>
      </w:r>
    </w:p>
    <w:p w14:paraId="675EBE5A" w14:textId="77777777" w:rsidR="00804EB0" w:rsidRPr="00804EB0" w:rsidRDefault="00804EB0" w:rsidP="00804EB0">
      <w:pPr>
        <w:spacing w:after="120" w:line="240" w:lineRule="auto"/>
        <w:jc w:val="center"/>
        <w:rPr>
          <w:rFonts w:ascii="Tahoma" w:eastAsia="Aptos" w:hAnsi="Tahoma" w:cs="Tahoma"/>
          <w:b/>
          <w:bCs/>
          <w:sz w:val="26"/>
          <w:szCs w:val="26"/>
        </w:rPr>
      </w:pPr>
      <w:r w:rsidRPr="00804EB0">
        <w:rPr>
          <w:rFonts w:ascii="Tahoma" w:eastAsia="Aptos" w:hAnsi="Tahoma" w:cs="Tahoma"/>
          <w:b/>
          <w:bCs/>
          <w:sz w:val="26"/>
          <w:szCs w:val="26"/>
        </w:rPr>
        <w:t xml:space="preserve">v místní části </w:t>
      </w:r>
      <w:proofErr w:type="spellStart"/>
      <w:r w:rsidRPr="00804EB0">
        <w:rPr>
          <w:rFonts w:ascii="Tahoma" w:eastAsia="Aptos" w:hAnsi="Tahoma" w:cs="Tahoma"/>
          <w:b/>
          <w:bCs/>
          <w:sz w:val="26"/>
          <w:szCs w:val="26"/>
        </w:rPr>
        <w:t>Hroznětice</w:t>
      </w:r>
      <w:proofErr w:type="spellEnd"/>
      <w:r w:rsidRPr="00804EB0">
        <w:rPr>
          <w:rFonts w:ascii="Tahoma" w:eastAsia="Aptos" w:hAnsi="Tahoma" w:cs="Tahoma"/>
          <w:b/>
          <w:bCs/>
          <w:sz w:val="26"/>
          <w:szCs w:val="26"/>
        </w:rPr>
        <w:t>“</w:t>
      </w:r>
    </w:p>
    <w:p w14:paraId="4BF14FA5" w14:textId="77777777" w:rsidR="00CE585D" w:rsidRPr="00CE585D" w:rsidRDefault="00CE585D" w:rsidP="00CE585D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389"/>
      </w:tblGrid>
      <w:tr w:rsidR="00CE585D" w:rsidRPr="00CE585D" w14:paraId="42A70CC3" w14:textId="77777777" w:rsidTr="00813CD3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3893AF2" w14:textId="3F2F862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 xml:space="preserve">ÚČASTNÍK </w:t>
            </w:r>
            <w:r w:rsidR="008B2E2B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ZADÁVACÍHO</w:t>
            </w: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 xml:space="preserve"> ŘÍZENÍ</w:t>
            </w:r>
          </w:p>
        </w:tc>
      </w:tr>
      <w:tr w:rsidR="00CE585D" w:rsidRPr="00CE585D" w14:paraId="249CA3AE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DA16D2F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Obchodní název a právní forma:</w:t>
            </w:r>
          </w:p>
        </w:tc>
        <w:tc>
          <w:tcPr>
            <w:tcW w:w="4389" w:type="dxa"/>
            <w:shd w:val="clear" w:color="auto" w:fill="FFFF00"/>
            <w:vAlign w:val="center"/>
          </w:tcPr>
          <w:p w14:paraId="54E65D78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  <w:tr w:rsidR="00CE585D" w:rsidRPr="00CE585D" w14:paraId="195DF9F7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84010F2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Sídlo a adresa:</w:t>
            </w:r>
          </w:p>
        </w:tc>
        <w:tc>
          <w:tcPr>
            <w:tcW w:w="4389" w:type="dxa"/>
            <w:shd w:val="clear" w:color="auto" w:fill="FFFF00"/>
          </w:tcPr>
          <w:p w14:paraId="3CD6D960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  <w:tr w:rsidR="00CE585D" w:rsidRPr="00CE585D" w14:paraId="6B303BE5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54B3426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IČ:</w:t>
            </w:r>
          </w:p>
        </w:tc>
        <w:tc>
          <w:tcPr>
            <w:tcW w:w="4389" w:type="dxa"/>
            <w:shd w:val="clear" w:color="auto" w:fill="FFFF00"/>
          </w:tcPr>
          <w:p w14:paraId="711C7137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  <w:tr w:rsidR="00CE585D" w:rsidRPr="00CE585D" w14:paraId="2211CBEB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476B634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22" w:firstLine="15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Titul, jméno, příjmení, funkce statutárního zástupce či odpovědné osoby:</w:t>
            </w:r>
          </w:p>
        </w:tc>
        <w:tc>
          <w:tcPr>
            <w:tcW w:w="4389" w:type="dxa"/>
            <w:shd w:val="clear" w:color="auto" w:fill="FFFF00"/>
          </w:tcPr>
          <w:p w14:paraId="4938C607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</w:tbl>
    <w:p w14:paraId="02136B14" w14:textId="77777777" w:rsidR="003E085D" w:rsidRDefault="003E085D" w:rsidP="00071B6B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  <w:u w:val="single"/>
        </w:rPr>
      </w:pPr>
    </w:p>
    <w:p w14:paraId="0F1B0124" w14:textId="77777777" w:rsidR="003E085D" w:rsidRPr="003E085D" w:rsidRDefault="003E085D" w:rsidP="003E085D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  <w:u w:val="single"/>
        </w:rPr>
      </w:pPr>
      <w:r w:rsidRPr="003E085D">
        <w:rPr>
          <w:rFonts w:ascii="Tahoma" w:eastAsia="Aptos" w:hAnsi="Tahoma" w:cs="Tahoma"/>
          <w:sz w:val="20"/>
          <w:szCs w:val="24"/>
          <w:u w:val="single"/>
        </w:rPr>
        <w:t>Účastník zadávacího řízení čestně prohlašuje, že:</w:t>
      </w:r>
    </w:p>
    <w:p w14:paraId="4BB2B203" w14:textId="4A08321C" w:rsidR="003E085D" w:rsidRPr="003E085D" w:rsidRDefault="003E085D" w:rsidP="003E085D">
      <w:pPr>
        <w:pStyle w:val="Odstavecseseznamem"/>
        <w:numPr>
          <w:ilvl w:val="0"/>
          <w:numId w:val="4"/>
        </w:numPr>
        <w:suppressAutoHyphens/>
        <w:autoSpaceDN w:val="0"/>
        <w:spacing w:after="120" w:line="240" w:lineRule="auto"/>
        <w:contextualSpacing w:val="0"/>
        <w:rPr>
          <w:rFonts w:ascii="Tahoma" w:eastAsia="Aptos" w:hAnsi="Tahoma" w:cs="Tahoma"/>
          <w:sz w:val="20"/>
          <w:szCs w:val="24"/>
        </w:rPr>
      </w:pPr>
      <w:r w:rsidRPr="003E085D">
        <w:rPr>
          <w:rFonts w:ascii="Tahoma" w:eastAsia="Aptos" w:hAnsi="Tahoma" w:cs="Tahoma"/>
          <w:sz w:val="20"/>
          <w:szCs w:val="24"/>
        </w:rPr>
        <w:t xml:space="preserve">Vzhledem k podmínkám poskytovatele dotace jako </w:t>
      </w:r>
      <w:r>
        <w:rPr>
          <w:rFonts w:ascii="Tahoma" w:eastAsia="Aptos" w:hAnsi="Tahoma" w:cs="Tahoma"/>
          <w:sz w:val="20"/>
          <w:szCs w:val="24"/>
        </w:rPr>
        <w:t>zhotovitel</w:t>
      </w:r>
      <w:r w:rsidRPr="003E085D">
        <w:rPr>
          <w:rFonts w:ascii="Tahoma" w:eastAsia="Aptos" w:hAnsi="Tahoma" w:cs="Tahoma"/>
          <w:sz w:val="20"/>
          <w:szCs w:val="24"/>
        </w:rPr>
        <w:t xml:space="preserve"> zabezpečí, aby při stavbě mohly být uplatněny a dodrženy zásady "významně nepoškozovat" v oblasti životního prostředí (dále</w:t>
      </w:r>
      <w:r>
        <w:rPr>
          <w:rFonts w:ascii="Tahoma" w:eastAsia="Aptos" w:hAnsi="Tahoma" w:cs="Tahoma"/>
          <w:sz w:val="20"/>
          <w:szCs w:val="24"/>
        </w:rPr>
        <w:t xml:space="preserve"> také</w:t>
      </w:r>
      <w:r w:rsidRPr="003E085D">
        <w:rPr>
          <w:rFonts w:ascii="Tahoma" w:eastAsia="Aptos" w:hAnsi="Tahoma" w:cs="Tahoma"/>
          <w:sz w:val="20"/>
          <w:szCs w:val="24"/>
        </w:rPr>
        <w:t xml:space="preserve"> „zásady DNSH“).</w:t>
      </w:r>
    </w:p>
    <w:p w14:paraId="5305EC5C" w14:textId="77777777" w:rsidR="003E085D" w:rsidRDefault="003E085D" w:rsidP="003E085D">
      <w:pPr>
        <w:pStyle w:val="Odstavecseseznamem"/>
        <w:numPr>
          <w:ilvl w:val="0"/>
          <w:numId w:val="4"/>
        </w:numPr>
        <w:suppressAutoHyphens/>
        <w:autoSpaceDN w:val="0"/>
        <w:spacing w:after="120" w:line="240" w:lineRule="auto"/>
        <w:contextualSpacing w:val="0"/>
        <w:rPr>
          <w:rFonts w:ascii="Tahoma" w:eastAsia="Aptos" w:hAnsi="Tahoma" w:cs="Tahoma"/>
          <w:sz w:val="20"/>
          <w:szCs w:val="24"/>
        </w:rPr>
      </w:pPr>
      <w:r>
        <w:rPr>
          <w:rFonts w:ascii="Tahoma" w:eastAsia="Aptos" w:hAnsi="Tahoma" w:cs="Tahoma"/>
          <w:sz w:val="20"/>
          <w:szCs w:val="24"/>
        </w:rPr>
        <w:t>Bude</w:t>
      </w:r>
      <w:r w:rsidRPr="003E085D">
        <w:rPr>
          <w:rFonts w:ascii="Tahoma" w:eastAsia="Aptos" w:hAnsi="Tahoma" w:cs="Tahoma"/>
          <w:sz w:val="20"/>
          <w:szCs w:val="24"/>
        </w:rPr>
        <w:t xml:space="preserve"> při plnění této zakázky dodržovat zásady DNSH či proved</w:t>
      </w:r>
      <w:r>
        <w:rPr>
          <w:rFonts w:ascii="Tahoma" w:eastAsia="Aptos" w:hAnsi="Tahoma" w:cs="Tahoma"/>
          <w:sz w:val="20"/>
          <w:szCs w:val="24"/>
        </w:rPr>
        <w:t>e</w:t>
      </w:r>
      <w:r w:rsidRPr="003E085D">
        <w:rPr>
          <w:rFonts w:ascii="Tahoma" w:eastAsia="Aptos" w:hAnsi="Tahoma" w:cs="Tahoma"/>
          <w:sz w:val="20"/>
          <w:szCs w:val="24"/>
        </w:rPr>
        <w:t xml:space="preserve"> opatření, aby předmět zakázky (výstupy projektu) tyto zásady neporušil</w:t>
      </w:r>
      <w:r>
        <w:rPr>
          <w:rFonts w:ascii="Tahoma" w:eastAsia="Aptos" w:hAnsi="Tahoma" w:cs="Tahoma"/>
          <w:sz w:val="20"/>
          <w:szCs w:val="24"/>
        </w:rPr>
        <w:t>.</w:t>
      </w:r>
    </w:p>
    <w:p w14:paraId="19A2976C" w14:textId="77777777" w:rsidR="003E085D" w:rsidRDefault="003E085D" w:rsidP="003E085D">
      <w:pPr>
        <w:pStyle w:val="Odstavecseseznamem"/>
        <w:numPr>
          <w:ilvl w:val="0"/>
          <w:numId w:val="4"/>
        </w:numPr>
        <w:suppressAutoHyphens/>
        <w:autoSpaceDN w:val="0"/>
        <w:spacing w:after="120" w:line="240" w:lineRule="auto"/>
        <w:contextualSpacing w:val="0"/>
        <w:rPr>
          <w:rFonts w:ascii="Tahoma" w:eastAsia="Aptos" w:hAnsi="Tahoma" w:cs="Tahoma"/>
          <w:sz w:val="20"/>
          <w:szCs w:val="24"/>
        </w:rPr>
      </w:pPr>
      <w:r w:rsidRPr="003E085D">
        <w:rPr>
          <w:rFonts w:ascii="Tahoma" w:eastAsia="Aptos" w:hAnsi="Tahoma" w:cs="Tahoma"/>
          <w:sz w:val="20"/>
          <w:szCs w:val="24"/>
        </w:rPr>
        <w:t>Na stavbě bude zajištěno, aby nejméně 70 % (hmotnostních) odpadu nikoli nebezpečného stavebního a demoličního odpadu (s výjimkou v přírodě se vyskytujících materiálů uvedených v kategorii 17 05 04 na evropském seznamu odpadů stanoveném rozhodnutím Komise 2000/532/ES) vzniklého na staveništi bylo vytříděno k opětovnému použití, recyklaci nebo jiným druhům materiálového využití, včetně zásypů, při nichž jsou jiné materiály nahrazeny odpadem; a to v souladu s hierarchií způsobů nakládání s odpady a protokolem EU pro nakládání se stavebním a demoličním odpadem.</w:t>
      </w:r>
    </w:p>
    <w:p w14:paraId="60ED217B" w14:textId="6C68B78C" w:rsidR="00804EB0" w:rsidRPr="00804EB0" w:rsidRDefault="003E085D" w:rsidP="00804EB0">
      <w:pPr>
        <w:pStyle w:val="Odstavecseseznamem"/>
        <w:numPr>
          <w:ilvl w:val="0"/>
          <w:numId w:val="4"/>
        </w:numPr>
        <w:suppressAutoHyphens/>
        <w:autoSpaceDN w:val="0"/>
        <w:spacing w:after="120" w:line="240" w:lineRule="auto"/>
        <w:contextualSpacing w:val="0"/>
        <w:rPr>
          <w:rFonts w:ascii="Tahoma" w:eastAsia="Aptos" w:hAnsi="Tahoma" w:cs="Tahoma"/>
          <w:sz w:val="20"/>
          <w:szCs w:val="24"/>
        </w:rPr>
      </w:pPr>
      <w:r w:rsidRPr="003E085D">
        <w:rPr>
          <w:rFonts w:ascii="Tahoma" w:eastAsia="Aptos" w:hAnsi="Tahoma" w:cs="Tahoma"/>
          <w:sz w:val="20"/>
          <w:szCs w:val="24"/>
        </w:rPr>
        <w:t>Při stavbě bude dodrženo, aby ze stavebních prvků a materiálů použitých při stavbě, které mohou přijít do styku s uživateli, při zkouškách v souladu s podmínkami uvedenými v příloze XVII nařízení Evropského parlamentu a Rady (ES) č. 1907/2006 se uvolňovalo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</w:t>
      </w:r>
    </w:p>
    <w:p w14:paraId="43AC2FE6" w14:textId="4F8792B1" w:rsidR="00071B6B" w:rsidRDefault="00071B6B" w:rsidP="008455C1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  <w:r w:rsidRPr="00071B6B">
        <w:rPr>
          <w:rFonts w:ascii="Tahoma" w:eastAsia="Aptos" w:hAnsi="Tahoma" w:cs="Tahoma"/>
          <w:sz w:val="20"/>
          <w:szCs w:val="24"/>
        </w:rPr>
        <w:t>Toto čestné prohlášení podepisuji jako osoba oprávněná jednat jménem či za dodavatele, jako účastníka zadávacího řízení.</w:t>
      </w:r>
    </w:p>
    <w:p w14:paraId="3FEBCCC8" w14:textId="77777777" w:rsidR="00072ED5" w:rsidRPr="00072ED5" w:rsidRDefault="00072ED5" w:rsidP="00072ED5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  <w:r w:rsidRPr="00072ED5">
        <w:rPr>
          <w:rFonts w:ascii="Tahoma" w:eastAsia="Aptos" w:hAnsi="Tahoma" w:cs="Tahoma"/>
          <w:sz w:val="20"/>
          <w:szCs w:val="24"/>
        </w:rPr>
        <w:t xml:space="preserve">V </w:t>
      </w:r>
      <w:bookmarkStart w:id="1" w:name="_Hlk182483021"/>
      <w:r w:rsidRPr="00072ED5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  <w:r w:rsidRPr="00072ED5">
        <w:rPr>
          <w:rFonts w:ascii="Tahoma" w:eastAsia="Aptos" w:hAnsi="Tahoma" w:cs="Tahoma"/>
          <w:sz w:val="20"/>
          <w:szCs w:val="24"/>
        </w:rPr>
        <w:t xml:space="preserve"> </w:t>
      </w:r>
      <w:bookmarkEnd w:id="1"/>
      <w:r w:rsidRPr="00072ED5">
        <w:rPr>
          <w:rFonts w:ascii="Tahoma" w:eastAsia="Aptos" w:hAnsi="Tahoma" w:cs="Tahoma"/>
          <w:sz w:val="20"/>
          <w:szCs w:val="24"/>
        </w:rPr>
        <w:tab/>
        <w:t xml:space="preserve">dne </w:t>
      </w:r>
      <w:r w:rsidRPr="00072ED5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</w:p>
    <w:p w14:paraId="4BA831B1" w14:textId="77777777" w:rsidR="00072ED5" w:rsidRDefault="00072ED5" w:rsidP="00072ED5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p w14:paraId="73E5C4A2" w14:textId="77777777" w:rsidR="00804EB0" w:rsidRPr="00072ED5" w:rsidRDefault="00804EB0" w:rsidP="00072ED5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p w14:paraId="655F28EE" w14:textId="63E747A3" w:rsidR="008B2E2B" w:rsidRPr="008B2E2B" w:rsidRDefault="008B2E2B" w:rsidP="008B2E2B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  <w:r w:rsidRPr="008B2E2B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  <w:r w:rsidRPr="008B2E2B">
        <w:rPr>
          <w:rFonts w:ascii="Tahoma" w:eastAsia="Aptos" w:hAnsi="Tahoma" w:cs="Tahoma"/>
          <w:sz w:val="20"/>
          <w:szCs w:val="24"/>
        </w:rPr>
        <w:t xml:space="preserve"> </w:t>
      </w:r>
      <w:r w:rsidR="003E085D">
        <w:rPr>
          <w:rFonts w:ascii="Tahoma" w:eastAsia="Aptos" w:hAnsi="Tahoma" w:cs="Tahoma"/>
          <w:sz w:val="20"/>
          <w:szCs w:val="24"/>
        </w:rPr>
        <w:br/>
      </w:r>
      <w:r w:rsidRPr="008B2E2B">
        <w:rPr>
          <w:rFonts w:ascii="Tahoma" w:eastAsia="Aptos" w:hAnsi="Tahoma" w:cs="Tahoma"/>
          <w:sz w:val="20"/>
          <w:szCs w:val="24"/>
        </w:rPr>
        <w:t>___________</w:t>
      </w:r>
    </w:p>
    <w:p w14:paraId="0EB2124C" w14:textId="77777777" w:rsidR="008B2E2B" w:rsidRPr="008B2E2B" w:rsidRDefault="008B2E2B" w:rsidP="008B2E2B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  <w:highlight w:val="yellow"/>
        </w:rPr>
      </w:pPr>
      <w:r w:rsidRPr="008B2E2B">
        <w:rPr>
          <w:rFonts w:ascii="Tahoma" w:eastAsia="Aptos" w:hAnsi="Tahoma" w:cs="Tahoma"/>
          <w:sz w:val="20"/>
          <w:szCs w:val="24"/>
          <w:highlight w:val="yellow"/>
        </w:rPr>
        <w:t>Jméno a příjmení oprávněné osoby a podpis</w:t>
      </w:r>
    </w:p>
    <w:p w14:paraId="017F0992" w14:textId="2E4159EA" w:rsidR="008455C1" w:rsidRDefault="008B2E2B" w:rsidP="003E085D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  <w:r w:rsidRPr="008B2E2B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</w:p>
    <w:sectPr w:rsidR="008455C1" w:rsidSect="003458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3312A" w14:textId="77777777" w:rsidR="008A1978" w:rsidRDefault="008A1978" w:rsidP="00601D25">
      <w:pPr>
        <w:spacing w:line="240" w:lineRule="auto"/>
      </w:pPr>
      <w:r>
        <w:separator/>
      </w:r>
    </w:p>
  </w:endnote>
  <w:endnote w:type="continuationSeparator" w:id="0">
    <w:p w14:paraId="5C75F705" w14:textId="77777777" w:rsidR="008A1978" w:rsidRDefault="008A1978" w:rsidP="00601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7ADB7" w14:textId="77777777" w:rsidR="008A1978" w:rsidRDefault="008A1978" w:rsidP="00601D25">
      <w:pPr>
        <w:spacing w:line="240" w:lineRule="auto"/>
      </w:pPr>
      <w:r>
        <w:separator/>
      </w:r>
    </w:p>
  </w:footnote>
  <w:footnote w:type="continuationSeparator" w:id="0">
    <w:p w14:paraId="08930457" w14:textId="77777777" w:rsidR="008A1978" w:rsidRDefault="008A1978" w:rsidP="00601D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2AE16" w14:textId="223A2257" w:rsidR="002D55D6" w:rsidRPr="002D55D6" w:rsidRDefault="002D55D6" w:rsidP="00804EB0">
    <w:pPr>
      <w:tabs>
        <w:tab w:val="center" w:pos="4536"/>
        <w:tab w:val="right" w:pos="9072"/>
      </w:tabs>
      <w:spacing w:line="240" w:lineRule="auto"/>
      <w:jc w:val="right"/>
      <w:rPr>
        <w:rFonts w:ascii="Tahoma" w:eastAsia="Aptos" w:hAnsi="Tahoma" w:cs="Tahoma"/>
        <w:sz w:val="20"/>
        <w:szCs w:val="24"/>
      </w:rPr>
    </w:pPr>
    <w:bookmarkStart w:id="2" w:name="_Hlk183688747"/>
    <w:bookmarkStart w:id="3" w:name="_Hlk183688748"/>
    <w:bookmarkStart w:id="4" w:name="_Hlk183688749"/>
    <w:bookmarkStart w:id="5" w:name="_Hlk183688750"/>
    <w:bookmarkStart w:id="6" w:name="_Hlk183688751"/>
    <w:bookmarkStart w:id="7" w:name="_Hlk183688752"/>
    <w:bookmarkStart w:id="8" w:name="_Hlk183688753"/>
    <w:bookmarkStart w:id="9" w:name="_Hlk183688754"/>
    <w:r w:rsidRPr="002D55D6">
      <w:rPr>
        <w:rFonts w:ascii="Tahoma" w:eastAsia="Aptos" w:hAnsi="Tahoma" w:cs="Tahoma"/>
        <w:sz w:val="20"/>
        <w:szCs w:val="24"/>
      </w:rPr>
      <w:t xml:space="preserve">Příloha č. </w:t>
    </w:r>
    <w:r w:rsidR="002D35B8">
      <w:rPr>
        <w:rFonts w:ascii="Tahoma" w:eastAsia="Aptos" w:hAnsi="Tahoma" w:cs="Tahoma"/>
        <w:sz w:val="20"/>
        <w:szCs w:val="24"/>
      </w:rPr>
      <w:t>9</w:t>
    </w:r>
    <w:r w:rsidRPr="002D55D6">
      <w:rPr>
        <w:rFonts w:ascii="Tahoma" w:eastAsia="Aptos" w:hAnsi="Tahoma" w:cs="Tahoma"/>
        <w:sz w:val="20"/>
        <w:szCs w:val="24"/>
      </w:rPr>
      <w:t xml:space="preserve"> Výzvy k podání nabídky</w:t>
    </w:r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36D3F"/>
    <w:multiLevelType w:val="hybridMultilevel"/>
    <w:tmpl w:val="B94AC8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61675"/>
    <w:multiLevelType w:val="hybridMultilevel"/>
    <w:tmpl w:val="643832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425851"/>
    <w:multiLevelType w:val="hybridMultilevel"/>
    <w:tmpl w:val="728CF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13186358">
    <w:abstractNumId w:val="3"/>
  </w:num>
  <w:num w:numId="2" w16cid:durableId="916791679">
    <w:abstractNumId w:val="2"/>
  </w:num>
  <w:num w:numId="3" w16cid:durableId="508058527">
    <w:abstractNumId w:val="1"/>
  </w:num>
  <w:num w:numId="4" w16cid:durableId="1021471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063"/>
    <w:rsid w:val="00071B6B"/>
    <w:rsid w:val="00072ED5"/>
    <w:rsid w:val="00123C25"/>
    <w:rsid w:val="002A4E3D"/>
    <w:rsid w:val="002D35B8"/>
    <w:rsid w:val="002D55D6"/>
    <w:rsid w:val="00345865"/>
    <w:rsid w:val="003E085D"/>
    <w:rsid w:val="004909C8"/>
    <w:rsid w:val="004C2E40"/>
    <w:rsid w:val="00563EEA"/>
    <w:rsid w:val="00601D25"/>
    <w:rsid w:val="006650E9"/>
    <w:rsid w:val="006A1D7F"/>
    <w:rsid w:val="006C09EB"/>
    <w:rsid w:val="00750698"/>
    <w:rsid w:val="007A2E6B"/>
    <w:rsid w:val="007B207F"/>
    <w:rsid w:val="007B4FD9"/>
    <w:rsid w:val="007B55FE"/>
    <w:rsid w:val="007E4555"/>
    <w:rsid w:val="008013B9"/>
    <w:rsid w:val="00804EB0"/>
    <w:rsid w:val="008455C1"/>
    <w:rsid w:val="00853892"/>
    <w:rsid w:val="008945AB"/>
    <w:rsid w:val="008A1978"/>
    <w:rsid w:val="008A1ED1"/>
    <w:rsid w:val="008B2E2B"/>
    <w:rsid w:val="009236E7"/>
    <w:rsid w:val="0096072F"/>
    <w:rsid w:val="00A37945"/>
    <w:rsid w:val="00AC2A99"/>
    <w:rsid w:val="00B0301D"/>
    <w:rsid w:val="00B67F6C"/>
    <w:rsid w:val="00B80DD8"/>
    <w:rsid w:val="00B940F7"/>
    <w:rsid w:val="00BF53A2"/>
    <w:rsid w:val="00C16EB2"/>
    <w:rsid w:val="00C4279F"/>
    <w:rsid w:val="00C613B9"/>
    <w:rsid w:val="00C81768"/>
    <w:rsid w:val="00CE3467"/>
    <w:rsid w:val="00CE585D"/>
    <w:rsid w:val="00D065F5"/>
    <w:rsid w:val="00DC5AFD"/>
    <w:rsid w:val="00E50D81"/>
    <w:rsid w:val="00EF2C8F"/>
    <w:rsid w:val="00F0088C"/>
    <w:rsid w:val="00F9260B"/>
    <w:rsid w:val="00FA6417"/>
    <w:rsid w:val="00FB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4490B"/>
  <w15:chartTrackingRefBased/>
  <w15:docId w15:val="{B1D9D2AB-D26D-452C-9CBF-F4E67CD8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865"/>
    <w:pPr>
      <w:spacing w:after="0" w:line="276" w:lineRule="auto"/>
      <w:jc w:val="both"/>
    </w:pPr>
    <w:rPr>
      <w:rFonts w:ascii="Calibri" w:eastAsia="Calibri" w:hAnsi="Calibri" w:cs="Arial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345865"/>
    <w:pPr>
      <w:spacing w:before="240" w:after="240" w:line="240" w:lineRule="auto"/>
      <w:jc w:val="center"/>
      <w:outlineLvl w:val="1"/>
    </w:pPr>
    <w:rPr>
      <w:rFonts w:ascii="Palatino Linotype" w:eastAsia="Times New Roman" w:hAnsi="Palatino Linotype"/>
      <w:b/>
      <w:bCs/>
      <w:caps/>
      <w:color w:val="0B91D0"/>
      <w:kern w:val="28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sid w:val="00345865"/>
    <w:rPr>
      <w:rFonts w:ascii="Palatino Linotype" w:eastAsia="Times New Roman" w:hAnsi="Palatino Linotype" w:cs="Arial"/>
      <w:b/>
      <w:bCs/>
      <w:caps/>
      <w:color w:val="0B91D0"/>
      <w:kern w:val="28"/>
      <w:sz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01D2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1D25"/>
    <w:rPr>
      <w:rFonts w:ascii="Calibri" w:eastAsia="Calibri" w:hAnsi="Calibri" w:cs="Arial"/>
      <w:szCs w:val="20"/>
    </w:rPr>
  </w:style>
  <w:style w:type="paragraph" w:styleId="Zpat">
    <w:name w:val="footer"/>
    <w:basedOn w:val="Normln"/>
    <w:link w:val="ZpatChar"/>
    <w:uiPriority w:val="99"/>
    <w:unhideWhenUsed/>
    <w:rsid w:val="00601D2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1D25"/>
    <w:rPr>
      <w:rFonts w:ascii="Calibri" w:eastAsia="Calibri" w:hAnsi="Calibri" w:cs="Arial"/>
      <w:szCs w:val="20"/>
    </w:rPr>
  </w:style>
  <w:style w:type="paragraph" w:styleId="Odstavecseseznamem">
    <w:name w:val="List Paragraph"/>
    <w:basedOn w:val="Normln"/>
    <w:uiPriority w:val="34"/>
    <w:qFormat/>
    <w:rsid w:val="00071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3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Policie ČR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lka 2</cp:lastModifiedBy>
  <cp:revision>20</cp:revision>
  <dcterms:created xsi:type="dcterms:W3CDTF">2024-01-04T09:37:00Z</dcterms:created>
  <dcterms:modified xsi:type="dcterms:W3CDTF">2025-01-29T12:41:00Z</dcterms:modified>
</cp:coreProperties>
</file>